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A46D" w14:textId="77777777" w:rsidR="00EC679C" w:rsidRPr="00210455" w:rsidRDefault="00EC679C" w:rsidP="00EC679C">
      <w:pPr>
        <w:widowControl/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國</w:t>
      </w:r>
      <w:r>
        <w:rPr>
          <w:rFonts w:eastAsia="標楷體"/>
          <w:b/>
          <w:sz w:val="40"/>
          <w:szCs w:val="40"/>
        </w:rPr>
        <w:t>立高雄</w:t>
      </w:r>
      <w:r w:rsidRPr="00FC2C54">
        <w:rPr>
          <w:rFonts w:eastAsia="標楷體"/>
          <w:b/>
          <w:sz w:val="40"/>
          <w:szCs w:val="40"/>
        </w:rPr>
        <w:t>科技大學</w:t>
      </w:r>
    </w:p>
    <w:p w14:paraId="502FE89A" w14:textId="77777777" w:rsidR="00EC679C" w:rsidRPr="00EC679C" w:rsidRDefault="00EC679C" w:rsidP="00EC679C">
      <w:pPr>
        <w:widowControl/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EC679C">
        <w:rPr>
          <w:rFonts w:eastAsia="標楷體" w:hint="eastAsia"/>
          <w:b/>
          <w:sz w:val="40"/>
          <w:szCs w:val="40"/>
        </w:rPr>
        <w:t>委</w:t>
      </w:r>
      <w:r w:rsidRPr="00EC679C">
        <w:rPr>
          <w:rFonts w:eastAsia="標楷體"/>
          <w:b/>
          <w:sz w:val="40"/>
          <w:szCs w:val="40"/>
        </w:rPr>
        <w:t>託</w:t>
      </w:r>
      <w:r w:rsidRPr="00EC679C">
        <w:rPr>
          <w:rFonts w:eastAsia="標楷體" w:hint="eastAsia"/>
          <w:b/>
          <w:sz w:val="40"/>
          <w:szCs w:val="40"/>
        </w:rPr>
        <w:t>教師執行校務研究計畫</w:t>
      </w:r>
      <w:r w:rsidR="00BD78B7">
        <w:rPr>
          <w:rFonts w:eastAsia="標楷體" w:hint="eastAsia"/>
          <w:b/>
          <w:sz w:val="40"/>
          <w:szCs w:val="40"/>
        </w:rPr>
        <w:t>構想</w:t>
      </w:r>
      <w:r w:rsidRPr="00EC679C">
        <w:rPr>
          <w:rFonts w:eastAsia="標楷體" w:hint="eastAsia"/>
          <w:b/>
          <w:sz w:val="40"/>
          <w:szCs w:val="40"/>
        </w:rPr>
        <w:t>書</w:t>
      </w:r>
    </w:p>
    <w:p w14:paraId="58FB3136" w14:textId="77777777" w:rsidR="00EC679C" w:rsidRDefault="006D0540" w:rsidP="00E441BA">
      <w:pPr>
        <w:snapToGrid w:val="0"/>
        <w:spacing w:beforeLines="50" w:before="180"/>
        <w:jc w:val="center"/>
        <w:rPr>
          <w:rFonts w:eastAsia="標楷體"/>
          <w:b/>
          <w:color w:val="A6A6A6"/>
          <w:sz w:val="22"/>
        </w:rPr>
      </w:pPr>
      <w:proofErr w:type="gramStart"/>
      <w:r>
        <w:rPr>
          <w:rFonts w:eastAsia="標楷體" w:hint="eastAsia"/>
          <w:b/>
          <w:color w:val="A6A6A6"/>
          <w:sz w:val="22"/>
        </w:rPr>
        <w:t>（</w:t>
      </w:r>
      <w:proofErr w:type="gramEnd"/>
      <w:r w:rsidR="005C18F3" w:rsidRPr="00E441BA">
        <w:rPr>
          <w:rFonts w:eastAsia="標楷體"/>
          <w:b/>
          <w:color w:val="A6A6A6"/>
          <w:sz w:val="22"/>
        </w:rPr>
        <w:t>請以</w:t>
      </w:r>
      <w:r w:rsidR="005C18F3" w:rsidRPr="00E441BA">
        <w:rPr>
          <w:rFonts w:eastAsia="標楷體"/>
          <w:b/>
          <w:color w:val="A6A6A6"/>
          <w:sz w:val="22"/>
        </w:rPr>
        <w:t xml:space="preserve"> 1</w:t>
      </w:r>
      <w:r w:rsidR="00E441BA">
        <w:rPr>
          <w:rFonts w:eastAsia="標楷體"/>
          <w:b/>
          <w:color w:val="A6A6A6"/>
          <w:sz w:val="22"/>
        </w:rPr>
        <w:t>4</w:t>
      </w:r>
      <w:r w:rsidR="005C18F3" w:rsidRPr="00E441BA">
        <w:rPr>
          <w:rFonts w:eastAsia="標楷體"/>
          <w:b/>
          <w:color w:val="A6A6A6"/>
          <w:sz w:val="22"/>
        </w:rPr>
        <w:t xml:space="preserve"> </w:t>
      </w:r>
      <w:r w:rsidR="005C18F3" w:rsidRPr="00E441BA">
        <w:rPr>
          <w:rFonts w:eastAsia="標楷體"/>
          <w:b/>
          <w:color w:val="A6A6A6"/>
          <w:sz w:val="22"/>
        </w:rPr>
        <w:t>號字</w:t>
      </w:r>
      <w:r w:rsidR="005C18F3" w:rsidRPr="00E441BA">
        <w:rPr>
          <w:rFonts w:eastAsia="標楷體" w:hint="eastAsia"/>
          <w:b/>
          <w:color w:val="A6A6A6"/>
          <w:sz w:val="22"/>
        </w:rPr>
        <w:t>中文</w:t>
      </w:r>
      <w:r w:rsidR="005C18F3" w:rsidRPr="00E441BA">
        <w:rPr>
          <w:rFonts w:eastAsia="標楷體"/>
          <w:b/>
          <w:color w:val="A6A6A6"/>
          <w:sz w:val="22"/>
        </w:rPr>
        <w:t>標楷體</w:t>
      </w:r>
      <w:r w:rsidR="005C18F3" w:rsidRPr="00E441BA">
        <w:rPr>
          <w:rFonts w:eastAsia="標楷體" w:hint="eastAsia"/>
          <w:b/>
          <w:color w:val="A6A6A6"/>
          <w:sz w:val="22"/>
        </w:rPr>
        <w:t>、英文</w:t>
      </w:r>
      <w:r w:rsidR="005C18F3" w:rsidRPr="00E441BA">
        <w:rPr>
          <w:rFonts w:eastAsia="標楷體" w:hint="eastAsia"/>
          <w:b/>
          <w:color w:val="A6A6A6"/>
          <w:sz w:val="22"/>
        </w:rPr>
        <w:t>Times New Roman</w:t>
      </w:r>
      <w:r w:rsidR="005C18F3" w:rsidRPr="00E441BA">
        <w:rPr>
          <w:rFonts w:eastAsia="標楷體" w:hint="eastAsia"/>
          <w:b/>
          <w:color w:val="A6A6A6"/>
          <w:sz w:val="22"/>
        </w:rPr>
        <w:t>，</w:t>
      </w:r>
      <w:r w:rsidR="005C18F3" w:rsidRPr="00E441BA">
        <w:rPr>
          <w:rFonts w:eastAsia="標楷體"/>
          <w:b/>
          <w:color w:val="A6A6A6"/>
          <w:sz w:val="22"/>
        </w:rPr>
        <w:t>撰寫計畫申請書本文，</w:t>
      </w:r>
      <w:r w:rsidR="005C18F3" w:rsidRPr="00E441BA">
        <w:rPr>
          <w:rFonts w:eastAsia="標楷體" w:hint="eastAsia"/>
          <w:b/>
          <w:color w:val="A6A6A6"/>
          <w:sz w:val="22"/>
        </w:rPr>
        <w:t>固</w:t>
      </w:r>
      <w:r w:rsidR="005C18F3" w:rsidRPr="00E441BA">
        <w:rPr>
          <w:rFonts w:eastAsia="標楷體"/>
          <w:b/>
          <w:color w:val="A6A6A6"/>
          <w:sz w:val="22"/>
        </w:rPr>
        <w:t>定行距</w:t>
      </w:r>
      <w:r w:rsidR="005C18F3" w:rsidRPr="00E441BA">
        <w:rPr>
          <w:rFonts w:eastAsia="標楷體"/>
          <w:b/>
          <w:color w:val="A6A6A6"/>
          <w:sz w:val="22"/>
        </w:rPr>
        <w:t xml:space="preserve"> 20pt</w:t>
      </w:r>
      <w:r w:rsidR="005C18F3" w:rsidRPr="00E441BA">
        <w:rPr>
          <w:rFonts w:eastAsia="標楷體"/>
          <w:b/>
          <w:color w:val="A6A6A6"/>
          <w:sz w:val="22"/>
        </w:rPr>
        <w:t>。</w:t>
      </w:r>
      <w:r>
        <w:rPr>
          <w:rFonts w:eastAsia="標楷體" w:hint="eastAsia"/>
          <w:b/>
          <w:color w:val="A6A6A6"/>
          <w:sz w:val="22"/>
        </w:rPr>
        <w:t>）</w:t>
      </w:r>
    </w:p>
    <w:p w14:paraId="379BD995" w14:textId="77777777" w:rsidR="00AB4BA9" w:rsidRPr="00610DBE" w:rsidRDefault="00610DBE" w:rsidP="00AB4BA9">
      <w:pPr>
        <w:snapToGrid w:val="0"/>
        <w:spacing w:beforeLines="50" w:before="180"/>
        <w:jc w:val="center"/>
        <w:rPr>
          <w:rFonts w:eastAsia="標楷體"/>
          <w:b/>
          <w:color w:val="FF0000"/>
          <w:sz w:val="40"/>
        </w:rPr>
      </w:pPr>
      <w:r>
        <w:rPr>
          <w:rFonts w:eastAsia="標楷體" w:hint="eastAsia"/>
          <w:b/>
          <w:color w:val="FF0000"/>
          <w:sz w:val="40"/>
        </w:rPr>
        <w:t xml:space="preserve">          </w:t>
      </w:r>
      <w:r w:rsidR="00AB4BA9" w:rsidRPr="007865F3">
        <w:rPr>
          <w:rFonts w:eastAsia="標楷體" w:hint="eastAsia"/>
          <w:b/>
          <w:sz w:val="40"/>
        </w:rPr>
        <w:t>計畫名稱</w:t>
      </w:r>
      <w:r w:rsidRPr="00610DBE">
        <w:rPr>
          <w:rFonts w:eastAsia="標楷體" w:hint="eastAsia"/>
          <w:b/>
          <w:color w:val="A6A6A6" w:themeColor="background1" w:themeShade="A6"/>
          <w:sz w:val="22"/>
          <w:szCs w:val="22"/>
        </w:rPr>
        <w:t>（</w:t>
      </w:r>
      <w:r>
        <w:rPr>
          <w:rFonts w:eastAsia="標楷體" w:hint="eastAsia"/>
          <w:b/>
          <w:color w:val="A6A6A6" w:themeColor="background1" w:themeShade="A6"/>
          <w:sz w:val="22"/>
          <w:szCs w:val="22"/>
        </w:rPr>
        <w:t>請填寫本研究計畫名稱</w:t>
      </w:r>
      <w:r w:rsidRPr="00610DBE">
        <w:rPr>
          <w:rFonts w:eastAsia="標楷體" w:hint="eastAsia"/>
          <w:b/>
          <w:color w:val="A6A6A6" w:themeColor="background1" w:themeShade="A6"/>
          <w:sz w:val="22"/>
          <w:szCs w:val="22"/>
        </w:rPr>
        <w:t>）</w:t>
      </w:r>
    </w:p>
    <w:p w14:paraId="70F6F15B" w14:textId="77777777" w:rsidR="00EC679C" w:rsidRPr="005D41D7" w:rsidRDefault="00EC679C" w:rsidP="00954E7B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rPr>
          <w:rFonts w:eastAsia="標楷體"/>
          <w:b/>
          <w:sz w:val="32"/>
          <w:szCs w:val="32"/>
        </w:rPr>
      </w:pPr>
      <w:r w:rsidRPr="00E441BA">
        <w:rPr>
          <w:rFonts w:eastAsia="標楷體" w:hint="eastAsia"/>
          <w:b/>
          <w:sz w:val="32"/>
          <w:szCs w:val="32"/>
        </w:rPr>
        <w:t>研究</w:t>
      </w:r>
      <w:r w:rsidR="00E441BA" w:rsidRPr="00E441BA">
        <w:rPr>
          <w:rFonts w:eastAsia="標楷體" w:hint="eastAsia"/>
          <w:b/>
          <w:sz w:val="32"/>
          <w:szCs w:val="32"/>
        </w:rPr>
        <w:t>動</w:t>
      </w:r>
      <w:r w:rsidR="00E441BA" w:rsidRPr="00E441BA">
        <w:rPr>
          <w:rFonts w:eastAsia="標楷體"/>
          <w:b/>
          <w:sz w:val="32"/>
          <w:szCs w:val="32"/>
        </w:rPr>
        <w:t>機與</w:t>
      </w:r>
      <w:r w:rsidRPr="00E441BA">
        <w:rPr>
          <w:rFonts w:eastAsia="標楷體" w:hint="eastAsia"/>
          <w:b/>
          <w:sz w:val="32"/>
          <w:szCs w:val="32"/>
        </w:rPr>
        <w:t>目的</w:t>
      </w:r>
      <w:proofErr w:type="gramStart"/>
      <w:r w:rsidR="006D0540">
        <w:rPr>
          <w:rFonts w:eastAsia="標楷體" w:hint="eastAsia"/>
          <w:b/>
          <w:color w:val="A6A6A6"/>
          <w:sz w:val="22"/>
        </w:rPr>
        <w:t>（</w:t>
      </w:r>
      <w:proofErr w:type="gramEnd"/>
      <w:r w:rsidR="005D41D7">
        <w:rPr>
          <w:rFonts w:eastAsia="標楷體" w:hint="eastAsia"/>
          <w:b/>
          <w:color w:val="A6A6A6"/>
          <w:sz w:val="22"/>
        </w:rPr>
        <w:t>請</w:t>
      </w:r>
      <w:r w:rsidR="005D41D7">
        <w:rPr>
          <w:rFonts w:eastAsia="標楷體"/>
          <w:b/>
          <w:color w:val="A6A6A6"/>
          <w:sz w:val="22"/>
        </w:rPr>
        <w:t>簡</w:t>
      </w:r>
      <w:r w:rsidR="005D41D7">
        <w:rPr>
          <w:rFonts w:eastAsia="標楷體" w:hint="eastAsia"/>
          <w:b/>
          <w:color w:val="A6A6A6"/>
          <w:sz w:val="22"/>
        </w:rPr>
        <w:t>述</w:t>
      </w:r>
      <w:r w:rsidR="006D0540">
        <w:rPr>
          <w:rFonts w:eastAsia="標楷體" w:hint="eastAsia"/>
          <w:b/>
          <w:color w:val="A6A6A6"/>
          <w:sz w:val="22"/>
        </w:rPr>
        <w:t>計</w:t>
      </w:r>
      <w:r w:rsidR="006D0540">
        <w:rPr>
          <w:rFonts w:eastAsia="標楷體"/>
          <w:b/>
          <w:color w:val="A6A6A6"/>
          <w:sz w:val="22"/>
        </w:rPr>
        <w:t>畫</w:t>
      </w:r>
      <w:r w:rsidR="006D0540">
        <w:rPr>
          <w:rFonts w:eastAsia="標楷體" w:hint="eastAsia"/>
          <w:b/>
          <w:color w:val="A6A6A6"/>
          <w:sz w:val="22"/>
        </w:rPr>
        <w:t>之研</w:t>
      </w:r>
      <w:r w:rsidR="006D0540">
        <w:rPr>
          <w:rFonts w:eastAsia="標楷體"/>
          <w:b/>
          <w:color w:val="A6A6A6"/>
          <w:sz w:val="22"/>
        </w:rPr>
        <w:t>究動機</w:t>
      </w:r>
      <w:r w:rsidR="006D0540">
        <w:rPr>
          <w:rFonts w:eastAsia="標楷體" w:hint="eastAsia"/>
          <w:b/>
          <w:color w:val="A6A6A6"/>
          <w:sz w:val="22"/>
        </w:rPr>
        <w:t>、目</w:t>
      </w:r>
      <w:r w:rsidR="006D0540">
        <w:rPr>
          <w:rFonts w:eastAsia="標楷體"/>
          <w:b/>
          <w:color w:val="A6A6A6"/>
          <w:sz w:val="22"/>
        </w:rPr>
        <w:t>的</w:t>
      </w:r>
      <w:r w:rsidR="006D0540">
        <w:rPr>
          <w:rFonts w:eastAsia="標楷體" w:hint="eastAsia"/>
          <w:b/>
          <w:color w:val="A6A6A6"/>
          <w:sz w:val="22"/>
        </w:rPr>
        <w:t>及本</w:t>
      </w:r>
      <w:r w:rsidR="006D0540">
        <w:rPr>
          <w:rFonts w:eastAsia="標楷體"/>
          <w:b/>
          <w:color w:val="A6A6A6"/>
          <w:sz w:val="22"/>
        </w:rPr>
        <w:t>研究之重要性</w:t>
      </w:r>
      <w:r w:rsidR="005D41D7" w:rsidRPr="00DB39C6">
        <w:rPr>
          <w:rFonts w:eastAsia="標楷體" w:hint="eastAsia"/>
          <w:b/>
          <w:color w:val="A6A6A6"/>
          <w:sz w:val="22"/>
        </w:rPr>
        <w:t>。</w:t>
      </w:r>
      <w:r w:rsidR="006D0540">
        <w:rPr>
          <w:rFonts w:eastAsia="標楷體" w:hint="eastAsia"/>
          <w:b/>
          <w:color w:val="A6A6A6"/>
          <w:sz w:val="22"/>
        </w:rPr>
        <w:t>）</w:t>
      </w:r>
    </w:p>
    <w:p w14:paraId="4C963428" w14:textId="77777777" w:rsidR="005D41D7" w:rsidRDefault="005D41D7" w:rsidP="00A100E1">
      <w:pPr>
        <w:spacing w:line="400" w:lineRule="exact"/>
        <w:ind w:leftChars="177" w:left="425"/>
        <w:rPr>
          <w:rFonts w:eastAsia="標楷體"/>
          <w:b/>
          <w:sz w:val="28"/>
          <w:szCs w:val="28"/>
        </w:rPr>
      </w:pPr>
    </w:p>
    <w:p w14:paraId="395BC55D" w14:textId="77777777" w:rsidR="00954E7B" w:rsidRPr="00D66E70" w:rsidRDefault="00954E7B" w:rsidP="00A100E1">
      <w:pPr>
        <w:spacing w:line="400" w:lineRule="exact"/>
        <w:ind w:leftChars="177" w:left="425"/>
        <w:rPr>
          <w:rFonts w:eastAsia="標楷體"/>
          <w:b/>
          <w:sz w:val="28"/>
          <w:szCs w:val="28"/>
        </w:rPr>
      </w:pPr>
    </w:p>
    <w:p w14:paraId="10AF4AAB" w14:textId="5EE7EDE3" w:rsidR="00D66E70" w:rsidRPr="00BD1130" w:rsidRDefault="005D41D7" w:rsidP="00906F93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研究</w:t>
      </w:r>
      <w:r>
        <w:rPr>
          <w:rFonts w:eastAsia="標楷體"/>
          <w:b/>
          <w:sz w:val="32"/>
          <w:szCs w:val="32"/>
        </w:rPr>
        <w:t>方</w:t>
      </w:r>
      <w:r>
        <w:rPr>
          <w:rFonts w:eastAsia="標楷體" w:hint="eastAsia"/>
          <w:b/>
          <w:sz w:val="32"/>
          <w:szCs w:val="32"/>
        </w:rPr>
        <w:t>法</w:t>
      </w:r>
      <w:proofErr w:type="gramStart"/>
      <w:r w:rsidR="006D0540">
        <w:rPr>
          <w:rFonts w:eastAsia="標楷體" w:hint="eastAsia"/>
          <w:b/>
          <w:color w:val="A6A6A6"/>
          <w:sz w:val="22"/>
        </w:rPr>
        <w:t>（</w:t>
      </w:r>
      <w:proofErr w:type="gramEnd"/>
      <w:r w:rsidR="00DF6B36">
        <w:rPr>
          <w:rFonts w:eastAsia="標楷體" w:hint="eastAsia"/>
          <w:b/>
          <w:color w:val="A6A6A6"/>
          <w:sz w:val="22"/>
        </w:rPr>
        <w:t>請</w:t>
      </w:r>
      <w:r w:rsidR="00DF6B36">
        <w:rPr>
          <w:rFonts w:eastAsia="標楷體"/>
          <w:b/>
          <w:color w:val="A6A6A6"/>
          <w:sz w:val="22"/>
        </w:rPr>
        <w:t>簡</w:t>
      </w:r>
      <w:r>
        <w:rPr>
          <w:rFonts w:eastAsia="標楷體" w:hint="eastAsia"/>
          <w:b/>
          <w:color w:val="A6A6A6"/>
          <w:sz w:val="22"/>
        </w:rPr>
        <w:t>述研</w:t>
      </w:r>
      <w:r>
        <w:rPr>
          <w:rFonts w:eastAsia="標楷體"/>
          <w:b/>
          <w:color w:val="A6A6A6"/>
          <w:sz w:val="22"/>
        </w:rPr>
        <w:t>究</w:t>
      </w:r>
      <w:r w:rsidR="00152478">
        <w:rPr>
          <w:rFonts w:eastAsia="標楷體" w:hint="eastAsia"/>
          <w:b/>
          <w:color w:val="A6A6A6"/>
          <w:sz w:val="22"/>
          <w:lang w:eastAsia="zh-HK"/>
        </w:rPr>
        <w:t>範圍</w:t>
      </w:r>
      <w:r w:rsidR="00906F93">
        <w:rPr>
          <w:rFonts w:eastAsia="標楷體" w:hint="eastAsia"/>
          <w:b/>
          <w:color w:val="A6A6A6"/>
          <w:sz w:val="22"/>
          <w:lang w:eastAsia="zh-HK"/>
        </w:rPr>
        <w:t>、</w:t>
      </w:r>
      <w:r w:rsidR="00DF6B36">
        <w:rPr>
          <w:rFonts w:eastAsia="標楷體" w:hint="eastAsia"/>
          <w:b/>
          <w:color w:val="A6A6A6"/>
          <w:sz w:val="22"/>
        </w:rPr>
        <w:t>資</w:t>
      </w:r>
      <w:r w:rsidR="00DF6B36">
        <w:rPr>
          <w:rFonts w:eastAsia="標楷體"/>
          <w:b/>
          <w:color w:val="A6A6A6"/>
          <w:sz w:val="22"/>
        </w:rPr>
        <w:t>料來源及處理</w:t>
      </w:r>
      <w:r w:rsidR="00DF6B36">
        <w:rPr>
          <w:rFonts w:eastAsia="標楷體" w:hint="eastAsia"/>
          <w:b/>
          <w:color w:val="A6A6A6"/>
          <w:sz w:val="22"/>
        </w:rPr>
        <w:t>程</w:t>
      </w:r>
      <w:r w:rsidR="00DF6B36">
        <w:rPr>
          <w:rFonts w:eastAsia="標楷體"/>
          <w:b/>
          <w:color w:val="A6A6A6"/>
          <w:sz w:val="22"/>
        </w:rPr>
        <w:t>序、分析方式</w:t>
      </w:r>
      <w:r w:rsidR="006D0540">
        <w:rPr>
          <w:rFonts w:eastAsia="標楷體" w:hint="eastAsia"/>
          <w:b/>
          <w:color w:val="A6A6A6"/>
          <w:sz w:val="22"/>
        </w:rPr>
        <w:t>及</w:t>
      </w:r>
      <w:r w:rsidR="00DF6B36">
        <w:rPr>
          <w:rFonts w:eastAsia="標楷體"/>
          <w:b/>
          <w:color w:val="A6A6A6"/>
          <w:sz w:val="22"/>
        </w:rPr>
        <w:t>研究限制</w:t>
      </w:r>
      <w:r>
        <w:rPr>
          <w:rFonts w:eastAsia="標楷體" w:hint="eastAsia"/>
          <w:b/>
          <w:color w:val="A6A6A6"/>
          <w:sz w:val="22"/>
        </w:rPr>
        <w:t>等</w:t>
      </w:r>
      <w:r w:rsidR="00DB39C6" w:rsidRPr="00DB39C6">
        <w:rPr>
          <w:rFonts w:eastAsia="標楷體" w:hint="eastAsia"/>
          <w:b/>
          <w:color w:val="A6A6A6"/>
          <w:sz w:val="22"/>
        </w:rPr>
        <w:t>。</w:t>
      </w:r>
      <w:r w:rsidR="006D0540">
        <w:rPr>
          <w:rFonts w:eastAsia="標楷體" w:hint="eastAsia"/>
          <w:b/>
          <w:color w:val="A6A6A6"/>
          <w:sz w:val="22"/>
        </w:rPr>
        <w:t>）</w:t>
      </w:r>
    </w:p>
    <w:p w14:paraId="6836C8D7" w14:textId="77777777" w:rsidR="00BD1130" w:rsidRPr="00BD1130" w:rsidRDefault="00BD1130" w:rsidP="00BD1130">
      <w:pPr>
        <w:spacing w:line="400" w:lineRule="exact"/>
        <w:ind w:leftChars="177" w:left="425"/>
        <w:rPr>
          <w:rFonts w:eastAsia="標楷體"/>
          <w:b/>
          <w:sz w:val="28"/>
          <w:szCs w:val="28"/>
        </w:rPr>
      </w:pPr>
    </w:p>
    <w:p w14:paraId="18C3CAE2" w14:textId="77777777" w:rsidR="00BD1130" w:rsidRPr="00BD1130" w:rsidRDefault="00BD1130" w:rsidP="00BD1130">
      <w:pPr>
        <w:spacing w:line="400" w:lineRule="exact"/>
        <w:ind w:leftChars="177" w:left="425"/>
        <w:rPr>
          <w:rFonts w:eastAsia="標楷體"/>
          <w:b/>
          <w:sz w:val="28"/>
          <w:szCs w:val="28"/>
        </w:rPr>
      </w:pPr>
    </w:p>
    <w:p w14:paraId="6BFE651C" w14:textId="7AB28AD3" w:rsidR="00BD1130" w:rsidRPr="00D66E70" w:rsidRDefault="00BD1130" w:rsidP="00906F93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研究計畫與</w:t>
      </w:r>
      <w:r>
        <w:rPr>
          <w:rFonts w:eastAsia="標楷體"/>
          <w:b/>
          <w:sz w:val="32"/>
          <w:szCs w:val="32"/>
        </w:rPr>
        <w:t>SDGs</w:t>
      </w:r>
      <w:r>
        <w:rPr>
          <w:rFonts w:eastAsia="標楷體" w:hint="eastAsia"/>
          <w:b/>
          <w:sz w:val="32"/>
          <w:szCs w:val="32"/>
        </w:rPr>
        <w:t>對應性</w:t>
      </w:r>
      <w:proofErr w:type="gramStart"/>
      <w:r>
        <w:rPr>
          <w:rFonts w:eastAsia="標楷體" w:hint="eastAsia"/>
          <w:b/>
          <w:color w:val="A6A6A6"/>
          <w:sz w:val="22"/>
        </w:rPr>
        <w:t>（</w:t>
      </w:r>
      <w:proofErr w:type="gramEnd"/>
      <w:r>
        <w:rPr>
          <w:rFonts w:eastAsia="標楷體" w:hint="eastAsia"/>
          <w:b/>
          <w:color w:val="A6A6A6"/>
          <w:sz w:val="22"/>
        </w:rPr>
        <w:t>請</w:t>
      </w:r>
      <w:r>
        <w:rPr>
          <w:rFonts w:eastAsia="標楷體"/>
          <w:b/>
          <w:color w:val="A6A6A6"/>
          <w:sz w:val="22"/>
        </w:rPr>
        <w:t>簡</w:t>
      </w:r>
      <w:r>
        <w:rPr>
          <w:rFonts w:eastAsia="標楷體" w:hint="eastAsia"/>
          <w:b/>
          <w:color w:val="A6A6A6"/>
          <w:sz w:val="22"/>
        </w:rPr>
        <w:t>述研</w:t>
      </w:r>
      <w:r>
        <w:rPr>
          <w:rFonts w:eastAsia="標楷體"/>
          <w:b/>
          <w:color w:val="A6A6A6"/>
          <w:sz w:val="22"/>
        </w:rPr>
        <w:t>究</w:t>
      </w:r>
      <w:r>
        <w:rPr>
          <w:rFonts w:eastAsia="標楷體" w:hint="eastAsia"/>
          <w:b/>
          <w:color w:val="A6A6A6"/>
          <w:sz w:val="22"/>
        </w:rPr>
        <w:t>計畫如何與呼應特定</w:t>
      </w:r>
      <w:r>
        <w:rPr>
          <w:rFonts w:eastAsia="標楷體"/>
          <w:b/>
          <w:color w:val="A6A6A6"/>
          <w:sz w:val="22"/>
        </w:rPr>
        <w:t>SDGs</w:t>
      </w:r>
      <w:r>
        <w:rPr>
          <w:rFonts w:eastAsia="標楷體" w:hint="eastAsia"/>
          <w:b/>
          <w:color w:val="A6A6A6"/>
          <w:sz w:val="22"/>
        </w:rPr>
        <w:t>項目</w:t>
      </w:r>
      <w:r>
        <w:rPr>
          <w:rFonts w:eastAsia="標楷體" w:hint="eastAsia"/>
          <w:b/>
          <w:color w:val="A6A6A6"/>
          <w:sz w:val="22"/>
          <w:lang w:eastAsia="zh-HK"/>
        </w:rPr>
        <w:t>與精神</w:t>
      </w:r>
      <w:r w:rsidRPr="00DB39C6">
        <w:rPr>
          <w:rFonts w:eastAsia="標楷體" w:hint="eastAsia"/>
          <w:b/>
          <w:color w:val="A6A6A6"/>
          <w:sz w:val="22"/>
        </w:rPr>
        <w:t>。</w:t>
      </w:r>
      <w:r>
        <w:rPr>
          <w:rFonts w:eastAsia="標楷體" w:hint="eastAsia"/>
          <w:b/>
          <w:color w:val="A6A6A6"/>
          <w:sz w:val="22"/>
        </w:rPr>
        <w:t>）</w:t>
      </w:r>
    </w:p>
    <w:p w14:paraId="2FD03958" w14:textId="77777777" w:rsidR="00D66E70" w:rsidRDefault="00D66E70" w:rsidP="00A100E1">
      <w:pPr>
        <w:spacing w:line="400" w:lineRule="exact"/>
        <w:ind w:leftChars="177" w:left="425"/>
        <w:rPr>
          <w:rFonts w:eastAsia="標楷體"/>
          <w:b/>
          <w:sz w:val="28"/>
          <w:szCs w:val="32"/>
        </w:rPr>
      </w:pPr>
    </w:p>
    <w:p w14:paraId="6234B9C9" w14:textId="77777777" w:rsidR="00954E7B" w:rsidRPr="00A100E1" w:rsidRDefault="00954E7B" w:rsidP="00A100E1">
      <w:pPr>
        <w:spacing w:line="400" w:lineRule="exact"/>
        <w:ind w:leftChars="177" w:left="425"/>
        <w:rPr>
          <w:rFonts w:eastAsia="標楷體"/>
          <w:b/>
          <w:sz w:val="28"/>
          <w:szCs w:val="32"/>
        </w:rPr>
      </w:pPr>
    </w:p>
    <w:p w14:paraId="1BC8458A" w14:textId="77777777" w:rsidR="00EC679C" w:rsidRPr="00D66E70" w:rsidRDefault="00DF6B36" w:rsidP="00954E7B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rPr>
          <w:rFonts w:eastAsia="標楷體"/>
          <w:b/>
          <w:sz w:val="32"/>
          <w:szCs w:val="32"/>
        </w:rPr>
      </w:pPr>
      <w:r w:rsidRPr="00DF6B36">
        <w:rPr>
          <w:rFonts w:eastAsia="標楷體" w:hint="eastAsia"/>
          <w:b/>
          <w:sz w:val="32"/>
          <w:szCs w:val="32"/>
        </w:rPr>
        <w:t>預</w:t>
      </w:r>
      <w:r w:rsidRPr="00DF6B36">
        <w:rPr>
          <w:rFonts w:eastAsia="標楷體"/>
          <w:b/>
          <w:sz w:val="32"/>
          <w:szCs w:val="32"/>
        </w:rPr>
        <w:t>期成果</w:t>
      </w:r>
      <w:proofErr w:type="gramStart"/>
      <w:r w:rsidR="006D0540">
        <w:rPr>
          <w:rFonts w:eastAsia="標楷體" w:hint="eastAsia"/>
          <w:b/>
          <w:color w:val="A6A6A6"/>
          <w:sz w:val="22"/>
        </w:rPr>
        <w:t>（</w:t>
      </w:r>
      <w:proofErr w:type="gramEnd"/>
      <w:r>
        <w:rPr>
          <w:rFonts w:eastAsia="標楷體" w:hint="eastAsia"/>
          <w:b/>
          <w:color w:val="A6A6A6"/>
          <w:sz w:val="22"/>
        </w:rPr>
        <w:t>請</w:t>
      </w:r>
      <w:r>
        <w:rPr>
          <w:rFonts w:eastAsia="標楷體"/>
          <w:b/>
          <w:color w:val="A6A6A6"/>
          <w:sz w:val="22"/>
        </w:rPr>
        <w:t>敘</w:t>
      </w:r>
      <w:r>
        <w:rPr>
          <w:rFonts w:eastAsia="標楷體" w:hint="eastAsia"/>
          <w:b/>
          <w:color w:val="A6A6A6"/>
          <w:sz w:val="22"/>
        </w:rPr>
        <w:t>述預</w:t>
      </w:r>
      <w:r>
        <w:rPr>
          <w:rFonts w:eastAsia="標楷體"/>
          <w:b/>
          <w:color w:val="A6A6A6"/>
          <w:sz w:val="22"/>
        </w:rPr>
        <w:t>期完成</w:t>
      </w:r>
      <w:r w:rsidR="006D0540">
        <w:rPr>
          <w:rFonts w:eastAsia="標楷體" w:hint="eastAsia"/>
          <w:b/>
          <w:color w:val="A6A6A6"/>
          <w:sz w:val="22"/>
        </w:rPr>
        <w:t>之</w:t>
      </w:r>
      <w:r w:rsidR="006D0540">
        <w:rPr>
          <w:rFonts w:eastAsia="標楷體" w:hint="eastAsia"/>
          <w:b/>
          <w:color w:val="A6A6A6"/>
          <w:sz w:val="22"/>
          <w:lang w:eastAsia="zh-HK"/>
        </w:rPr>
        <w:t>研</w:t>
      </w:r>
      <w:r w:rsidR="006D0540">
        <w:rPr>
          <w:rFonts w:eastAsia="標楷體"/>
          <w:b/>
          <w:color w:val="A6A6A6"/>
          <w:sz w:val="22"/>
          <w:lang w:eastAsia="zh-HK"/>
        </w:rPr>
        <w:t>究對於</w:t>
      </w:r>
      <w:r w:rsidR="00152478">
        <w:rPr>
          <w:rFonts w:eastAsia="標楷體" w:hint="eastAsia"/>
          <w:b/>
          <w:color w:val="A6A6A6"/>
          <w:sz w:val="22"/>
          <w:lang w:eastAsia="zh-HK"/>
        </w:rPr>
        <w:t>校務</w:t>
      </w:r>
      <w:r w:rsidR="006D0540">
        <w:rPr>
          <w:rFonts w:eastAsia="標楷體"/>
          <w:b/>
          <w:color w:val="A6A6A6"/>
          <w:sz w:val="22"/>
          <w:lang w:eastAsia="zh-HK"/>
        </w:rPr>
        <w:t>發展之</w:t>
      </w:r>
      <w:r w:rsidR="005D41D7">
        <w:rPr>
          <w:rFonts w:eastAsia="標楷體"/>
          <w:b/>
          <w:color w:val="A6A6A6"/>
          <w:sz w:val="22"/>
          <w:lang w:eastAsia="zh-HK"/>
        </w:rPr>
        <w:t>預期</w:t>
      </w:r>
      <w:r w:rsidR="00846B4D">
        <w:rPr>
          <w:rFonts w:eastAsia="標楷體" w:hint="eastAsia"/>
          <w:b/>
          <w:color w:val="A6A6A6"/>
          <w:sz w:val="22"/>
          <w:lang w:eastAsia="zh-HK"/>
        </w:rPr>
        <w:t>成</w:t>
      </w:r>
      <w:r w:rsidR="00846B4D">
        <w:rPr>
          <w:rFonts w:eastAsia="標楷體"/>
          <w:b/>
          <w:color w:val="A6A6A6"/>
          <w:sz w:val="22"/>
          <w:lang w:eastAsia="zh-HK"/>
        </w:rPr>
        <w:t>果</w:t>
      </w:r>
      <w:r w:rsidR="00152478" w:rsidRPr="00152478">
        <w:rPr>
          <w:rFonts w:eastAsia="標楷體" w:hint="eastAsia"/>
          <w:b/>
          <w:color w:val="A6A6A6"/>
          <w:sz w:val="22"/>
          <w:lang w:eastAsia="zh-HK"/>
        </w:rPr>
        <w:t>及是否嘗試提出回饋學校之可能解決方法或作為等</w:t>
      </w:r>
      <w:r w:rsidRPr="00DF6B36">
        <w:rPr>
          <w:rFonts w:eastAsia="標楷體" w:hint="eastAsia"/>
          <w:b/>
          <w:color w:val="A6A6A6"/>
          <w:sz w:val="22"/>
          <w:lang w:eastAsia="zh-HK"/>
        </w:rPr>
        <w:t>。</w:t>
      </w:r>
      <w:r w:rsidR="006D0540">
        <w:rPr>
          <w:rFonts w:eastAsia="標楷體" w:hint="eastAsia"/>
          <w:b/>
          <w:color w:val="A6A6A6"/>
          <w:sz w:val="22"/>
          <w:lang w:eastAsia="zh-HK"/>
        </w:rPr>
        <w:t>）</w:t>
      </w:r>
    </w:p>
    <w:p w14:paraId="6D2079B9" w14:textId="77777777" w:rsidR="00D66E70" w:rsidRDefault="00D66E70" w:rsidP="00A100E1">
      <w:pPr>
        <w:spacing w:line="400" w:lineRule="exact"/>
        <w:ind w:leftChars="177" w:left="425"/>
        <w:rPr>
          <w:rFonts w:eastAsia="標楷體"/>
          <w:b/>
          <w:sz w:val="28"/>
          <w:szCs w:val="32"/>
        </w:rPr>
      </w:pPr>
    </w:p>
    <w:p w14:paraId="11EAB010" w14:textId="77777777" w:rsidR="00954E7B" w:rsidRPr="00A100E1" w:rsidRDefault="00954E7B" w:rsidP="00A100E1">
      <w:pPr>
        <w:spacing w:line="400" w:lineRule="exact"/>
        <w:ind w:leftChars="177" w:left="425"/>
        <w:rPr>
          <w:rFonts w:eastAsia="標楷體"/>
          <w:b/>
          <w:sz w:val="28"/>
          <w:szCs w:val="32"/>
        </w:rPr>
      </w:pPr>
    </w:p>
    <w:p w14:paraId="7371010B" w14:textId="77777777" w:rsidR="00D33149" w:rsidRDefault="00D33149" w:rsidP="00954E7B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rPr>
          <w:rFonts w:eastAsia="標楷體"/>
          <w:b/>
          <w:sz w:val="32"/>
          <w:szCs w:val="32"/>
        </w:rPr>
      </w:pPr>
      <w:r w:rsidRPr="00DB39C6">
        <w:rPr>
          <w:rFonts w:eastAsia="標楷體" w:hint="eastAsia"/>
          <w:b/>
          <w:sz w:val="32"/>
          <w:szCs w:val="32"/>
        </w:rPr>
        <w:t>經費編列</w:t>
      </w: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1691"/>
        <w:gridCol w:w="1356"/>
        <w:gridCol w:w="1056"/>
        <w:gridCol w:w="1356"/>
        <w:gridCol w:w="3323"/>
      </w:tblGrid>
      <w:tr w:rsidR="009E791D" w14:paraId="1BD7C3BE" w14:textId="77777777" w:rsidTr="00954E7B">
        <w:trPr>
          <w:cantSplit/>
          <w:trHeight w:val="346"/>
        </w:trPr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1FBC8" w14:textId="77777777" w:rsidR="009E791D" w:rsidRPr="00DB39C6" w:rsidRDefault="009E791D" w:rsidP="00DB39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C6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709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4FA00" w14:textId="77777777" w:rsidR="009E791D" w:rsidRPr="00DB39C6" w:rsidRDefault="009E791D" w:rsidP="00534F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9C6">
              <w:rPr>
                <w:rFonts w:ascii="標楷體" w:eastAsia="標楷體" w:hAnsi="標楷體" w:hint="eastAsia"/>
                <w:sz w:val="28"/>
                <w:szCs w:val="28"/>
              </w:rPr>
              <w:t>計　畫　經　費　明　細</w:t>
            </w:r>
          </w:p>
        </w:tc>
      </w:tr>
      <w:tr w:rsidR="009E791D" w14:paraId="29DC7767" w14:textId="77777777" w:rsidTr="00954E7B">
        <w:trPr>
          <w:cantSplit/>
          <w:trHeight w:val="229"/>
        </w:trPr>
        <w:tc>
          <w:tcPr>
            <w:tcW w:w="22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D1FAC" w14:textId="77777777" w:rsidR="009E791D" w:rsidRPr="00DB39C6" w:rsidRDefault="009E791D" w:rsidP="00DB39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4E68C" w14:textId="77777777" w:rsidR="009E791D" w:rsidRPr="00D66E70" w:rsidRDefault="009E791D" w:rsidP="00534F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E70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D5344" w14:textId="77777777" w:rsidR="009E791D" w:rsidRPr="00D66E70" w:rsidRDefault="009E791D" w:rsidP="00534F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E7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01956" w14:textId="77777777" w:rsidR="009E791D" w:rsidRPr="00D66E70" w:rsidRDefault="009E791D" w:rsidP="00534F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E70">
              <w:rPr>
                <w:rFonts w:ascii="標楷體" w:eastAsia="標楷體" w:hAnsi="標楷體" w:hint="eastAsia"/>
              </w:rPr>
              <w:t>總價</w:t>
            </w:r>
            <w:r w:rsidRPr="00D66E70">
              <w:rPr>
                <w:rFonts w:ascii="標楷體" w:eastAsia="標楷體" w:hAnsi="標楷體"/>
              </w:rPr>
              <w:t>(</w:t>
            </w:r>
            <w:r w:rsidRPr="00D66E70">
              <w:rPr>
                <w:rFonts w:ascii="標楷體" w:eastAsia="標楷體" w:hAnsi="標楷體" w:hint="eastAsia"/>
              </w:rPr>
              <w:t>元</w:t>
            </w:r>
            <w:r w:rsidRPr="00D66E70">
              <w:rPr>
                <w:rFonts w:ascii="標楷體" w:eastAsia="標楷體" w:hAnsi="標楷體"/>
              </w:rPr>
              <w:t>)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08FCF1" w14:textId="77777777" w:rsidR="009E791D" w:rsidRPr="00D66E70" w:rsidRDefault="009E791D" w:rsidP="00534FB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E70">
              <w:rPr>
                <w:rFonts w:ascii="標楷體" w:eastAsia="標楷體" w:hAnsi="標楷體" w:hint="eastAsia"/>
              </w:rPr>
              <w:t>說明</w:t>
            </w:r>
          </w:p>
        </w:tc>
      </w:tr>
      <w:tr w:rsidR="00DB39C6" w14:paraId="21C6BCEA" w14:textId="77777777" w:rsidTr="00954E7B">
        <w:trPr>
          <w:cantSplit/>
          <w:trHeight w:hRule="exact" w:val="567"/>
        </w:trPr>
        <w:tc>
          <w:tcPr>
            <w:tcW w:w="57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9DD79B2" w14:textId="77777777" w:rsidR="00DB39C6" w:rsidRPr="00D66E70" w:rsidRDefault="00DB39C6" w:rsidP="00D66E7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6E70">
              <w:rPr>
                <w:rFonts w:eastAsia="標楷體"/>
                <w:sz w:val="28"/>
                <w:szCs w:val="28"/>
              </w:rPr>
              <w:t>業務費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5BE3" w14:textId="77777777" w:rsidR="00DB39C6" w:rsidRPr="00D66E70" w:rsidRDefault="00DB39C6" w:rsidP="00DB39C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CC1C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344C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378E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19044C" w14:textId="77777777" w:rsidR="00DB39C6" w:rsidRPr="00D66E70" w:rsidRDefault="00DB39C6" w:rsidP="00DB39C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B39C6" w14:paraId="7B5929DB" w14:textId="77777777" w:rsidTr="00954E7B">
        <w:trPr>
          <w:cantSplit/>
          <w:trHeight w:hRule="exact" w:val="567"/>
        </w:trPr>
        <w:tc>
          <w:tcPr>
            <w:tcW w:w="57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4A3233" w14:textId="77777777" w:rsidR="00DB39C6" w:rsidRPr="00D66E70" w:rsidRDefault="00DB39C6" w:rsidP="00D529F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BC86" w14:textId="77777777" w:rsidR="00DB39C6" w:rsidRPr="00D66E70" w:rsidRDefault="00DB39C6" w:rsidP="00DB39C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2D08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6944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3BFC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11E3B3" w14:textId="77777777" w:rsidR="00DB39C6" w:rsidRPr="00D66E70" w:rsidRDefault="00DB39C6" w:rsidP="00DB39C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B39C6" w14:paraId="7D043046" w14:textId="77777777" w:rsidTr="00954E7B">
        <w:trPr>
          <w:cantSplit/>
          <w:trHeight w:hRule="exact" w:val="567"/>
        </w:trPr>
        <w:tc>
          <w:tcPr>
            <w:tcW w:w="57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6A7C2FA" w14:textId="77777777" w:rsidR="00DB39C6" w:rsidRPr="00D66E70" w:rsidRDefault="00DB39C6" w:rsidP="00D529F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B396" w14:textId="77777777" w:rsidR="00DB39C6" w:rsidRPr="00D66E70" w:rsidRDefault="00DB39C6" w:rsidP="00A100E1">
            <w:pPr>
              <w:spacing w:line="40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2EE6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0A3D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BA72" w14:textId="77777777" w:rsidR="00DB39C6" w:rsidRPr="00D66E70" w:rsidRDefault="00DB39C6" w:rsidP="00A100E1">
            <w:pPr>
              <w:spacing w:line="4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BFA405" w14:textId="77777777" w:rsidR="00DB39C6" w:rsidRPr="00D66E70" w:rsidRDefault="00DB39C6" w:rsidP="00DB39C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100E1" w14:paraId="7E6008A8" w14:textId="77777777" w:rsidTr="00954E7B">
        <w:trPr>
          <w:cantSplit/>
          <w:trHeight w:hRule="exact" w:val="567"/>
        </w:trPr>
        <w:tc>
          <w:tcPr>
            <w:tcW w:w="46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F32E" w14:textId="77777777" w:rsidR="00A100E1" w:rsidRPr="00D66E70" w:rsidRDefault="00A100E1" w:rsidP="00DB39C6">
            <w:pPr>
              <w:spacing w:line="400" w:lineRule="exact"/>
              <w:jc w:val="right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66E70">
              <w:rPr>
                <w:rFonts w:eastAsia="標楷體"/>
                <w:b/>
                <w:sz w:val="28"/>
                <w:szCs w:val="28"/>
              </w:rPr>
              <w:t>合</w:t>
            </w:r>
            <w:r w:rsidRPr="00D66E70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66E70">
              <w:rPr>
                <w:rFonts w:eastAsia="標楷體"/>
                <w:b/>
                <w:sz w:val="28"/>
                <w:szCs w:val="28"/>
              </w:rPr>
              <w:t>計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9E806" w14:textId="77777777" w:rsidR="00A100E1" w:rsidRPr="00D66E70" w:rsidRDefault="00A100E1" w:rsidP="00DB39C6">
            <w:pPr>
              <w:spacing w:line="4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D736D8" w14:textId="77777777" w:rsidR="00A100E1" w:rsidRPr="00D66E70" w:rsidRDefault="00A100E1" w:rsidP="00DB39C6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9E791D" w14:paraId="0CF42042" w14:textId="77777777" w:rsidTr="00954E7B">
        <w:trPr>
          <w:cantSplit/>
          <w:trHeight w:val="881"/>
        </w:trPr>
        <w:tc>
          <w:tcPr>
            <w:tcW w:w="9355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390F8A" w14:textId="77777777" w:rsidR="009E791D" w:rsidRPr="00DB39C6" w:rsidRDefault="001D6F91" w:rsidP="00D66E70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169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※</w:t>
            </w:r>
            <w:r w:rsidRPr="001D6F91">
              <w:rPr>
                <w:rFonts w:ascii="標楷體" w:eastAsia="標楷體" w:hAnsi="標楷體"/>
                <w:sz w:val="28"/>
                <w:szCs w:val="28"/>
              </w:rPr>
              <w:t>經費編列</w:t>
            </w:r>
            <w:r w:rsidR="009E791D" w:rsidRPr="00DB39C6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 w:rsidR="009E791D" w:rsidRPr="00DB39C6">
              <w:rPr>
                <w:rFonts w:ascii="標楷體" w:eastAsia="標楷體" w:hAnsi="標楷體"/>
                <w:sz w:val="28"/>
                <w:szCs w:val="28"/>
              </w:rPr>
              <w:t>意事項</w:t>
            </w:r>
            <w:r w:rsidR="009E791D" w:rsidRPr="00DB39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915FA60" w14:textId="77777777" w:rsidR="009E791D" w:rsidRPr="00D66E70" w:rsidRDefault="00D66E70" w:rsidP="00954E7B">
            <w:pPr>
              <w:numPr>
                <w:ilvl w:val="0"/>
                <w:numId w:val="3"/>
              </w:numPr>
              <w:snapToGrid w:val="0"/>
              <w:spacing w:before="100" w:beforeAutospacing="1" w:after="100" w:afterAutospacing="1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66E70">
              <w:rPr>
                <w:rFonts w:eastAsia="標楷體" w:hint="eastAsia"/>
                <w:sz w:val="28"/>
                <w:szCs w:val="28"/>
              </w:rPr>
              <w:t>每件補助金額以新臺幣二十萬元業務費為上限，不得支人事費及設備費，補助件</w:t>
            </w:r>
            <w:proofErr w:type="gramStart"/>
            <w:r w:rsidRPr="00D66E70">
              <w:rPr>
                <w:rFonts w:eastAsia="標楷體" w:hint="eastAsia"/>
                <w:sz w:val="28"/>
                <w:szCs w:val="28"/>
              </w:rPr>
              <w:t>數依當年度</w:t>
            </w:r>
            <w:proofErr w:type="gramEnd"/>
            <w:r w:rsidRPr="00D66E70">
              <w:rPr>
                <w:rFonts w:eastAsia="標楷體" w:hint="eastAsia"/>
                <w:sz w:val="28"/>
                <w:szCs w:val="28"/>
              </w:rPr>
              <w:t>高等教育深耕計畫獲核配額度予以調整。</w:t>
            </w:r>
          </w:p>
          <w:p w14:paraId="1B32F52B" w14:textId="77777777" w:rsidR="009E791D" w:rsidRPr="00D66E70" w:rsidRDefault="009E791D" w:rsidP="00954E7B">
            <w:pPr>
              <w:numPr>
                <w:ilvl w:val="0"/>
                <w:numId w:val="3"/>
              </w:numPr>
              <w:snapToGrid w:val="0"/>
              <w:spacing w:before="100" w:beforeAutospacing="1" w:after="100" w:afterAutospacing="1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66E70">
              <w:rPr>
                <w:rFonts w:eastAsia="標楷體"/>
                <w:sz w:val="28"/>
                <w:szCs w:val="28"/>
              </w:rPr>
              <w:t>編列經費項目應依「</w:t>
            </w:r>
            <w:r w:rsidR="00A100E1">
              <w:rPr>
                <w:rFonts w:eastAsia="標楷體" w:hint="eastAsia"/>
                <w:sz w:val="28"/>
                <w:szCs w:val="28"/>
                <w:lang w:eastAsia="zh-HK"/>
              </w:rPr>
              <w:t>大專校院</w:t>
            </w:r>
            <w:r w:rsidRPr="00D66E70">
              <w:rPr>
                <w:rFonts w:eastAsia="標楷體"/>
                <w:sz w:val="28"/>
                <w:szCs w:val="28"/>
              </w:rPr>
              <w:t>高等教育深耕計畫經費使用原則」</w:t>
            </w:r>
            <w:r w:rsidR="008719DC">
              <w:rPr>
                <w:rFonts w:eastAsia="標楷體" w:hint="eastAsia"/>
                <w:sz w:val="28"/>
                <w:szCs w:val="28"/>
              </w:rPr>
              <w:t>及「</w:t>
            </w:r>
            <w:r w:rsidR="008719DC">
              <w:rPr>
                <w:rFonts w:eastAsia="標楷體"/>
                <w:sz w:val="28"/>
                <w:szCs w:val="28"/>
              </w:rPr>
              <w:t>教育部補助及委辦計畫經費編列基準表」</w:t>
            </w:r>
            <w:r w:rsidR="003F1FAA">
              <w:rPr>
                <w:rFonts w:eastAsia="標楷體" w:hint="eastAsia"/>
                <w:sz w:val="28"/>
                <w:szCs w:val="28"/>
                <w:lang w:eastAsia="zh-HK"/>
              </w:rPr>
              <w:t>等相關</w:t>
            </w:r>
            <w:r w:rsidRPr="00D66E70">
              <w:rPr>
                <w:rFonts w:eastAsia="標楷體"/>
                <w:sz w:val="28"/>
                <w:szCs w:val="28"/>
              </w:rPr>
              <w:t>規定編列。</w:t>
            </w:r>
          </w:p>
        </w:tc>
      </w:tr>
      <w:tr w:rsidR="009E791D" w14:paraId="11D9A809" w14:textId="77777777" w:rsidTr="00954E7B">
        <w:trPr>
          <w:cantSplit/>
          <w:trHeight w:val="878"/>
        </w:trPr>
        <w:tc>
          <w:tcPr>
            <w:tcW w:w="9355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28D8" w14:textId="77777777" w:rsidR="009E791D" w:rsidRDefault="009E791D" w:rsidP="00D529FB">
            <w:pPr>
              <w:spacing w:line="240" w:lineRule="exact"/>
              <w:rPr>
                <w:rFonts w:ascii="標楷體"/>
              </w:rPr>
            </w:pPr>
          </w:p>
        </w:tc>
      </w:tr>
    </w:tbl>
    <w:p w14:paraId="66101245" w14:textId="77777777" w:rsidR="00152478" w:rsidRPr="00152478" w:rsidRDefault="00152478" w:rsidP="00152478">
      <w:pPr>
        <w:pStyle w:val="a8"/>
        <w:numPr>
          <w:ilvl w:val="0"/>
          <w:numId w:val="2"/>
        </w:numPr>
        <w:spacing w:beforeLines="50" w:before="180" w:afterLines="50" w:after="180"/>
        <w:ind w:leftChars="0" w:left="708" w:hangingChars="221" w:hanging="708"/>
        <w:rPr>
          <w:rFonts w:eastAsia="標楷體"/>
          <w:b/>
          <w:sz w:val="32"/>
          <w:szCs w:val="32"/>
        </w:rPr>
      </w:pPr>
      <w:r w:rsidRPr="00152478">
        <w:rPr>
          <w:rFonts w:eastAsia="標楷體" w:hint="eastAsia"/>
          <w:b/>
          <w:sz w:val="32"/>
          <w:szCs w:val="32"/>
        </w:rPr>
        <w:t>參考文獻</w:t>
      </w:r>
    </w:p>
    <w:p w14:paraId="1199D954" w14:textId="77777777" w:rsidR="009E791D" w:rsidRPr="00152478" w:rsidRDefault="009E791D" w:rsidP="00152478">
      <w:pPr>
        <w:spacing w:line="400" w:lineRule="exact"/>
        <w:ind w:leftChars="177" w:left="425"/>
        <w:rPr>
          <w:rFonts w:eastAsia="標楷體"/>
          <w:b/>
          <w:sz w:val="28"/>
          <w:szCs w:val="28"/>
        </w:rPr>
      </w:pPr>
    </w:p>
    <w:p w14:paraId="56333372" w14:textId="77777777" w:rsidR="00152478" w:rsidRDefault="00152478" w:rsidP="00152478">
      <w:pPr>
        <w:spacing w:line="400" w:lineRule="exact"/>
        <w:ind w:leftChars="177" w:left="425"/>
        <w:rPr>
          <w:rFonts w:eastAsia="標楷體"/>
          <w:bCs/>
          <w:szCs w:val="28"/>
        </w:rPr>
      </w:pPr>
    </w:p>
    <w:sectPr w:rsidR="00152478" w:rsidSect="00954E7B">
      <w:headerReference w:type="default" r:id="rId7"/>
      <w:footerReference w:type="default" r:id="rId8"/>
      <w:pgSz w:w="11906" w:h="16838"/>
      <w:pgMar w:top="1134" w:right="1134" w:bottom="1134" w:left="1134" w:header="709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678E" w14:textId="77777777" w:rsidR="000A34D2" w:rsidRDefault="000A34D2" w:rsidP="00637C13">
      <w:r>
        <w:separator/>
      </w:r>
    </w:p>
  </w:endnote>
  <w:endnote w:type="continuationSeparator" w:id="0">
    <w:p w14:paraId="5CFC3C57" w14:textId="77777777" w:rsidR="000A34D2" w:rsidRDefault="000A34D2" w:rsidP="0063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335"/>
      <w:docPartObj>
        <w:docPartGallery w:val="Page Numbers (Bottom of Page)"/>
        <w:docPartUnique/>
      </w:docPartObj>
    </w:sdtPr>
    <w:sdtEndPr/>
    <w:sdtContent>
      <w:p w14:paraId="700AA733" w14:textId="77777777" w:rsidR="005C18F3" w:rsidRDefault="005C18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F3" w:rsidRPr="007865F3">
          <w:rPr>
            <w:noProof/>
            <w:lang w:val="zh-TW"/>
          </w:rPr>
          <w:t>1</w:t>
        </w:r>
        <w:r>
          <w:fldChar w:fldCharType="end"/>
        </w:r>
      </w:p>
    </w:sdtContent>
  </w:sdt>
  <w:p w14:paraId="63BD3E1F" w14:textId="77777777" w:rsidR="00637C13" w:rsidRPr="00637C13" w:rsidRDefault="00637C13">
    <w:pPr>
      <w:pStyle w:val="a5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84A5" w14:textId="77777777" w:rsidR="000A34D2" w:rsidRDefault="000A34D2" w:rsidP="00637C13">
      <w:r>
        <w:separator/>
      </w:r>
    </w:p>
  </w:footnote>
  <w:footnote w:type="continuationSeparator" w:id="0">
    <w:p w14:paraId="6D1ECDEA" w14:textId="77777777" w:rsidR="000A34D2" w:rsidRDefault="000A34D2" w:rsidP="0063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6EC3" w14:textId="77777777" w:rsidR="005C18F3" w:rsidRDefault="005C18F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D42C1" wp14:editId="0036AF66">
          <wp:simplePos x="0" y="0"/>
          <wp:positionH relativeFrom="margin">
            <wp:posOffset>-373380</wp:posOffset>
          </wp:positionH>
          <wp:positionV relativeFrom="paragraph">
            <wp:posOffset>-396875</wp:posOffset>
          </wp:positionV>
          <wp:extent cx="2003425" cy="449580"/>
          <wp:effectExtent l="0" t="0" r="0" b="7620"/>
          <wp:wrapNone/>
          <wp:docPr id="22" name="圖片 22" descr="G:\我的雲端硬碟\學校logo\首頁抬頭-3-03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我的雲端硬碟\學校logo\首頁抬頭-3-03-02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04"/>
                  <a:stretch/>
                </pic:blipFill>
                <pic:spPr bwMode="auto">
                  <a:xfrm>
                    <a:off x="0" y="0"/>
                    <a:ext cx="20034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F381E5" wp14:editId="34CAFD9E">
          <wp:simplePos x="0" y="0"/>
          <wp:positionH relativeFrom="page">
            <wp:posOffset>4798060</wp:posOffset>
          </wp:positionH>
          <wp:positionV relativeFrom="paragraph">
            <wp:posOffset>-427355</wp:posOffset>
          </wp:positionV>
          <wp:extent cx="2792095" cy="841375"/>
          <wp:effectExtent l="0" t="0" r="825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308C1" w14:textId="77777777" w:rsidR="005C18F3" w:rsidRDefault="005C18F3">
    <w:pPr>
      <w:pStyle w:val="a3"/>
    </w:pPr>
  </w:p>
  <w:p w14:paraId="1D43ACC2" w14:textId="77777777" w:rsidR="005C18F3" w:rsidRDefault="005C18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25"/>
      </v:shape>
    </w:pict>
  </w:numPicBullet>
  <w:abstractNum w:abstractNumId="0" w15:restartNumberingAfterBreak="0">
    <w:nsid w:val="2D067751"/>
    <w:multiLevelType w:val="hybridMultilevel"/>
    <w:tmpl w:val="27BE1E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37FD8"/>
    <w:multiLevelType w:val="hybridMultilevel"/>
    <w:tmpl w:val="1B3AE04A"/>
    <w:lvl w:ilvl="0" w:tplc="3B00F0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9577CC"/>
    <w:multiLevelType w:val="hybridMultilevel"/>
    <w:tmpl w:val="B9F0A83C"/>
    <w:lvl w:ilvl="0" w:tplc="8B90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7545939">
    <w:abstractNumId w:val="0"/>
  </w:num>
  <w:num w:numId="2" w16cid:durableId="974220315">
    <w:abstractNumId w:val="1"/>
  </w:num>
  <w:num w:numId="3" w16cid:durableId="149398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13"/>
    <w:rsid w:val="00034965"/>
    <w:rsid w:val="000A34D2"/>
    <w:rsid w:val="000F327F"/>
    <w:rsid w:val="0012319A"/>
    <w:rsid w:val="00125774"/>
    <w:rsid w:val="00152478"/>
    <w:rsid w:val="0016650B"/>
    <w:rsid w:val="00174377"/>
    <w:rsid w:val="00175B39"/>
    <w:rsid w:val="001D6F91"/>
    <w:rsid w:val="00207D24"/>
    <w:rsid w:val="00210455"/>
    <w:rsid w:val="00222995"/>
    <w:rsid w:val="002E2F11"/>
    <w:rsid w:val="002F65C8"/>
    <w:rsid w:val="00300706"/>
    <w:rsid w:val="0039633D"/>
    <w:rsid w:val="003E6AB1"/>
    <w:rsid w:val="003F1FAA"/>
    <w:rsid w:val="003F333B"/>
    <w:rsid w:val="003F626D"/>
    <w:rsid w:val="00534FBF"/>
    <w:rsid w:val="00550740"/>
    <w:rsid w:val="005C18F3"/>
    <w:rsid w:val="005D168B"/>
    <w:rsid w:val="005D41D7"/>
    <w:rsid w:val="00610DBE"/>
    <w:rsid w:val="00632C9C"/>
    <w:rsid w:val="00637C13"/>
    <w:rsid w:val="0064100B"/>
    <w:rsid w:val="0068428B"/>
    <w:rsid w:val="006D0540"/>
    <w:rsid w:val="006E1783"/>
    <w:rsid w:val="00703174"/>
    <w:rsid w:val="007865F3"/>
    <w:rsid w:val="008401BF"/>
    <w:rsid w:val="00846B4D"/>
    <w:rsid w:val="0087012C"/>
    <w:rsid w:val="008719DC"/>
    <w:rsid w:val="008A7346"/>
    <w:rsid w:val="00906F93"/>
    <w:rsid w:val="00954E7B"/>
    <w:rsid w:val="009A28A0"/>
    <w:rsid w:val="009E791D"/>
    <w:rsid w:val="009F5A4A"/>
    <w:rsid w:val="00A100E1"/>
    <w:rsid w:val="00A4377F"/>
    <w:rsid w:val="00A661D5"/>
    <w:rsid w:val="00A75515"/>
    <w:rsid w:val="00AB4BA9"/>
    <w:rsid w:val="00B0609A"/>
    <w:rsid w:val="00B12CE0"/>
    <w:rsid w:val="00B522D1"/>
    <w:rsid w:val="00B87CDE"/>
    <w:rsid w:val="00BA7E64"/>
    <w:rsid w:val="00BD1130"/>
    <w:rsid w:val="00BD78B7"/>
    <w:rsid w:val="00C073D6"/>
    <w:rsid w:val="00C2648F"/>
    <w:rsid w:val="00CD7955"/>
    <w:rsid w:val="00D21550"/>
    <w:rsid w:val="00D33149"/>
    <w:rsid w:val="00D54D54"/>
    <w:rsid w:val="00D66E70"/>
    <w:rsid w:val="00D75957"/>
    <w:rsid w:val="00DA5D8C"/>
    <w:rsid w:val="00DB39C6"/>
    <w:rsid w:val="00DF2FB5"/>
    <w:rsid w:val="00DF6B36"/>
    <w:rsid w:val="00E441BA"/>
    <w:rsid w:val="00E53552"/>
    <w:rsid w:val="00E63B55"/>
    <w:rsid w:val="00EC679C"/>
    <w:rsid w:val="00F00B24"/>
    <w:rsid w:val="00F23934"/>
    <w:rsid w:val="00F2512B"/>
    <w:rsid w:val="00F34D22"/>
    <w:rsid w:val="00F40D00"/>
    <w:rsid w:val="00FC2C54"/>
    <w:rsid w:val="00FD0379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02B85"/>
  <w15:chartTrackingRefBased/>
  <w15:docId w15:val="{449F54A9-7612-4436-AC4F-9A1A78F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C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C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215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679C"/>
    <w:pPr>
      <w:ind w:leftChars="200" w:left="480"/>
    </w:pPr>
  </w:style>
  <w:style w:type="table" w:styleId="a9">
    <w:name w:val="Table Grid"/>
    <w:basedOn w:val="a1"/>
    <w:uiPriority w:val="39"/>
    <w:rsid w:val="00DA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2023-02-23T03:08:00Z</dcterms:created>
  <dcterms:modified xsi:type="dcterms:W3CDTF">2023-02-23T03:08:00Z</dcterms:modified>
</cp:coreProperties>
</file>